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610" w:type="dxa"/>
        <w:shd w:val="clear" w:color="auto" w:fill="FFFFFF"/>
        <w:tblCellMar>
          <w:top w:w="15" w:type="dxa"/>
          <w:left w:w="15" w:type="dxa"/>
          <w:bottom w:w="15" w:type="dxa"/>
          <w:right w:w="15" w:type="dxa"/>
        </w:tblCellMar>
        <w:tblLook w:val="04A0" w:firstRow="1" w:lastRow="0" w:firstColumn="1" w:lastColumn="0" w:noHBand="0" w:noVBand="1"/>
      </w:tblPr>
      <w:tblGrid>
        <w:gridCol w:w="5607"/>
        <w:gridCol w:w="6003"/>
      </w:tblGrid>
      <w:tr w:rsidR="009A6A16" w:rsidRPr="009A6A16" w:rsidTr="009A6A16">
        <w:tc>
          <w:tcPr>
            <w:tcW w:w="4470" w:type="dxa"/>
            <w:shd w:val="clear" w:color="auto" w:fill="FFFFFF"/>
            <w:tcMar>
              <w:top w:w="0" w:type="dxa"/>
              <w:left w:w="0" w:type="dxa"/>
              <w:bottom w:w="0" w:type="dxa"/>
              <w:right w:w="0" w:type="dxa"/>
            </w:tcMar>
            <w:vAlign w:val="center"/>
            <w:hideMark/>
          </w:tcPr>
          <w:p w:rsidR="009A6A16" w:rsidRPr="009A6A16" w:rsidRDefault="009A6A16" w:rsidP="009A6A16">
            <w:pPr>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w:t>
            </w:r>
          </w:p>
          <w:p w:rsidR="009A6A16" w:rsidRPr="009A6A16" w:rsidRDefault="009A6A16" w:rsidP="009A6A16">
            <w:pPr>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CÂU LẠC BỘ LÝ LUẬN TRẺ</w:t>
            </w:r>
          </w:p>
          <w:p w:rsidR="009A6A16" w:rsidRPr="009A6A16" w:rsidRDefault="009A6A16" w:rsidP="009A6A16">
            <w:pPr>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w:t>
            </w:r>
          </w:p>
          <w:p w:rsidR="009A6A16" w:rsidRPr="009A6A16" w:rsidRDefault="009A6A16" w:rsidP="009A6A16">
            <w:pPr>
              <w:spacing w:after="225" w:line="240" w:lineRule="auto"/>
              <w:rPr>
                <w:rFonts w:ascii="Arial" w:eastAsia="Times New Roman" w:hAnsi="Arial" w:cs="Arial"/>
                <w:color w:val="000000" w:themeColor="text1"/>
                <w:sz w:val="27"/>
                <w:szCs w:val="27"/>
              </w:rPr>
            </w:pPr>
            <w:r w:rsidRPr="009A6A16">
              <w:rPr>
                <w:rFonts w:ascii="Arial" w:eastAsia="Times New Roman" w:hAnsi="Arial" w:cs="Arial"/>
                <w:color w:val="000000" w:themeColor="text1"/>
                <w:sz w:val="27"/>
                <w:szCs w:val="27"/>
              </w:rPr>
              <w:t> </w:t>
            </w:r>
          </w:p>
        </w:tc>
        <w:tc>
          <w:tcPr>
            <w:tcW w:w="4785" w:type="dxa"/>
            <w:shd w:val="clear" w:color="auto" w:fill="FFFFFF"/>
            <w:tcMar>
              <w:top w:w="0" w:type="dxa"/>
              <w:left w:w="0" w:type="dxa"/>
              <w:bottom w:w="0" w:type="dxa"/>
              <w:right w:w="0" w:type="dxa"/>
            </w:tcMar>
            <w:vAlign w:val="center"/>
            <w:hideMark/>
          </w:tcPr>
          <w:p w:rsidR="009A6A16" w:rsidRPr="009A6A16" w:rsidRDefault="009A6A16" w:rsidP="009A6A16">
            <w:pPr>
              <w:spacing w:after="225" w:line="240" w:lineRule="auto"/>
              <w:jc w:val="right"/>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u w:val="single"/>
              </w:rPr>
              <w:t>ĐOÀN TNCS HỒ CHÍ MINH</w:t>
            </w:r>
          </w:p>
          <w:p w:rsidR="009A6A16" w:rsidRPr="009A6A16" w:rsidRDefault="009A6A16" w:rsidP="009A6A16">
            <w:pPr>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i/>
                <w:iCs/>
                <w:color w:val="000000" w:themeColor="text1"/>
                <w:sz w:val="28"/>
                <w:szCs w:val="28"/>
              </w:rPr>
              <w:t> </w:t>
            </w:r>
          </w:p>
          <w:p w:rsidR="009A6A16" w:rsidRPr="009A6A16" w:rsidRDefault="009A6A16" w:rsidP="009A6A16">
            <w:pPr>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i/>
                <w:iCs/>
                <w:color w:val="000000" w:themeColor="text1"/>
                <w:sz w:val="28"/>
                <w:szCs w:val="28"/>
              </w:rPr>
              <w:t> </w:t>
            </w:r>
          </w:p>
        </w:tc>
      </w:tr>
    </w:tbl>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CHẾ</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TỔ CHỨC VÀ HOẠT ĐỘNG CỦA CÂU LẠC BỘ LÝ LUẬN TRẺ</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i/>
          <w:iCs/>
          <w:color w:val="000000" w:themeColor="text1"/>
          <w:sz w:val="28"/>
          <w:szCs w:val="28"/>
        </w:rPr>
        <w:t xml:space="preserve"> (Ban hành kèm </w:t>
      </w:r>
      <w:proofErr w:type="gramStart"/>
      <w:r w:rsidRPr="009A6A16">
        <w:rPr>
          <w:rFonts w:ascii="Times New Roman" w:eastAsia="Times New Roman" w:hAnsi="Times New Roman" w:cs="Times New Roman"/>
          <w:i/>
          <w:iCs/>
          <w:color w:val="000000" w:themeColor="text1"/>
          <w:sz w:val="28"/>
          <w:szCs w:val="28"/>
        </w:rPr>
        <w:t>theo</w:t>
      </w:r>
      <w:proofErr w:type="gramEnd"/>
      <w:r w:rsidRPr="009A6A16">
        <w:rPr>
          <w:rFonts w:ascii="Times New Roman" w:eastAsia="Times New Roman" w:hAnsi="Times New Roman" w:cs="Times New Roman"/>
          <w:i/>
          <w:iCs/>
          <w:color w:val="000000" w:themeColor="text1"/>
          <w:sz w:val="28"/>
          <w:szCs w:val="28"/>
        </w:rPr>
        <w:t xml:space="preserve"> Quyết định số         QĐ/CLB ngày     tháng 4 năm 201</w:t>
      </w:r>
      <w:r w:rsidR="009A28A7">
        <w:rPr>
          <w:rFonts w:ascii="Times New Roman" w:eastAsia="Times New Roman" w:hAnsi="Times New Roman" w:cs="Times New Roman"/>
          <w:i/>
          <w:iCs/>
          <w:color w:val="000000" w:themeColor="text1"/>
          <w:sz w:val="28"/>
          <w:szCs w:val="28"/>
        </w:rPr>
        <w:t>9</w:t>
      </w:r>
      <w:bookmarkStart w:id="0" w:name="_GoBack"/>
      <w:bookmarkEnd w:id="0"/>
      <w:r w:rsidRPr="009A6A16">
        <w:rPr>
          <w:rFonts w:ascii="Times New Roman" w:eastAsia="Times New Roman" w:hAnsi="Times New Roman" w:cs="Times New Roman"/>
          <w:i/>
          <w:iCs/>
          <w:color w:val="000000" w:themeColor="text1"/>
          <w:sz w:val="28"/>
          <w:szCs w:val="28"/>
        </w:rPr>
        <w:t>)</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ĐỊNH CHUNG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 Mục đích – Ý nghĩa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 Câu lạc bộ là những tổ chức được thành lập với mục đích tập hợp cán bộ Đoàn, đoàn viên, thanh niên có cùng sở thích về các lĩnh vực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Thông qua hoạt động của Câu lạc bộ, góp phần thực hiện mục tiêu giáo dục toàn diện của Quận Đoàn đối với Đoàn viên, thanh niên: nhằm đẩy mạnh công tác giáo dục chính trị tư tưởng, tăng cường công tác lý luận của Đoàn, góp phần giải quyết những vấn đề mang tính lý luận đặt ra từ thực tiễn công tác Đoàn và phong trào thanh thiếu nhi; hình thành và bồi dưỡng nhân cách, phẩm chất và năng lực đáp ứng nhu cầu xã hội.</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Tạo điều kiện cho sinh viên trau dồi kiến thức về các lĩnh vực khoa học – kinh tế – chính trị – xã hội, cũng như rèn luyện, phát triển sở thích, năng khiếu và các kỹ năng, nghiệp vụ chuyên môn trong thực tiễn, làm cơ sở chuẩn bị cho các cơ hội nghề nghiệp trong tương lai của đoàn viên, thanh 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2: Nội dung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 Nghiên cứu, tìm hiểu chủ nghĩa Mác-Lênin, tư tưởng Hồ Chí Minh, các chuyên đề liên quan đến học tập và làm theo tư tưởng, đạo đức, phong cách Hồ Chí Minh, các chủ trương, nghị quyết của tổ chức Đoàn; các vấn đề chính trị – thời sự – xã hội trong nước và quốc tế diễn ra hàng ngày liên quan và ảnh hưởng trực tiếp đến đoàn viên, thanh thiếu nhi.</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2. Thảo luận, trao đổi, phản biện, đề xuất các giải pháp hiệu quả để tuyên truyền chủ nghĩa Mác-Lênin, tư tưởng Hồ Chí Minh trong đoàn viên, thanh niên. Định hướng nội dung tuyên truyền theo quan điểm của Đảng và Nhà nước, của tổ chức Đoàn TNCS Hồ Chí Minh, phát huy các tài liệu, đề cương tuyên truyền được phát hành trong hệ thống chính trị hoặc các trang thông tin điện tử của tổ chức Đảng, tổ chức Đoàn – Hội để trang bị kiến thức cho các thành viên.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Làm nòng cốt tuyên truyền tại đơn vị, tham gia các hội thi lý luận, các buổi sinh hoạt chính trị do Đoàn – Hội tổ chức.</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4. Nắm bắt, trao đổi, định hướng các vấn đề liên quan đến diễn biến tư tưởng, nhận thức của thanh niên; những vấn đề của đoàn viên, thanh niên quan tâm hiện nay (đặc biệt trên các trang thông tin điện tử, các diễn đàn của cộng đồng dân cư mạng), diễn biến của các sự kiện chính trị xã hội trong nước và quốc tế, những vấn đề tác động trực tiếp đến quyền lợi, nhu cầu của thanh niên; dư luận thanh niên, các luồng tư tưởng khác nhau; từ đó lựa chọn hình thức sinh hoạt cho phù hợp, tạo điều kiện cho các thành viên câu lạc bộ, các bạn đoàn viên tham gia được bày tỏ suy nghĩ, nhận xét của cá nhân mình đối với vấn đề đó và cùng nhau thảo luận, phân tích, nhận diện đúng sai để các thành viên câu lạc bộ, các bạn đoàn viên tham gia sinh hoạt hiểu được vấn đề một các thấu đáo, cặn kẽ.</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5. Tham gia lực lượng nòng cốt phản bác các luận điệu xuyên tạc của các thế lực thù địch trên mạng Internet. Phát huy vai trò của các thành viên thông qua việc phát động viết tin, bài chuyên đề, phản biện, đối thoại với các diễn đàn của giới trẻ để thể hiện quan điểm cá nhân một cách đúng đắn về các sự kiện tác động đến tình hình chính trị, đất nước hoặc thanh 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3: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 Tên gọi: </w:t>
      </w:r>
      <w:r w:rsidRPr="009A6A16">
        <w:rPr>
          <w:rFonts w:ascii="Times New Roman" w:eastAsia="Times New Roman" w:hAnsi="Times New Roman" w:cs="Times New Roman"/>
          <w:b/>
          <w:bCs/>
          <w:color w:val="000000" w:themeColor="text1"/>
          <w:sz w:val="28"/>
          <w:szCs w:val="28"/>
        </w:rPr>
        <w:t>CÂU LẠC BỘ LÝ LUẬN TRẺ</w:t>
      </w:r>
      <w:r w:rsidRPr="009A6A16">
        <w:rPr>
          <w:rFonts w:ascii="Times New Roman" w:eastAsia="Times New Roman" w:hAnsi="Times New Roman" w:cs="Times New Roman"/>
          <w:color w:val="000000" w:themeColor="text1"/>
          <w:sz w:val="28"/>
          <w:szCs w:val="28"/>
        </w:rPr>
        <w:t> </w:t>
      </w:r>
      <w:proofErr w:type="gramStart"/>
      <w:r w:rsidRPr="009A6A16">
        <w:rPr>
          <w:rFonts w:ascii="Times New Roman" w:eastAsia="Times New Roman" w:hAnsi="Times New Roman" w:cs="Times New Roman"/>
          <w:color w:val="000000" w:themeColor="text1"/>
          <w:sz w:val="28"/>
          <w:szCs w:val="28"/>
        </w:rPr>
        <w:t>( gọi</w:t>
      </w:r>
      <w:proofErr w:type="gramEnd"/>
      <w:r w:rsidRPr="009A6A16">
        <w:rPr>
          <w:rFonts w:ascii="Times New Roman" w:eastAsia="Times New Roman" w:hAnsi="Times New Roman" w:cs="Times New Roman"/>
          <w:color w:val="000000" w:themeColor="text1"/>
          <w:sz w:val="28"/>
          <w:szCs w:val="28"/>
        </w:rPr>
        <w:t xml:space="preserve"> tắt là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Câu lạc bộ là tổ chức tập hợp các cán bộ Đoàn, đoàn viên, thanh niên yêu thích và có khả năng nghiên cứu, trao đổi về lý luận, chính trị, góp phần trang bị cho đội ngũ cán bộ Đoàn, đoàn viên khả năng lý luận, nghiên cứu về chủ nghĩa Mác-Lênin, tư tưởng Hồ Chí Minh, nâng cao khả năng hoạt động thực tiễn và khái quát thành lý luận khoa học. </w:t>
      </w:r>
      <w:proofErr w:type="gramStart"/>
      <w:r w:rsidRPr="009A6A16">
        <w:rPr>
          <w:rFonts w:ascii="Times New Roman" w:eastAsia="Times New Roman" w:hAnsi="Times New Roman" w:cs="Times New Roman"/>
          <w:color w:val="000000" w:themeColor="text1"/>
          <w:sz w:val="28"/>
          <w:szCs w:val="28"/>
        </w:rPr>
        <w:t>Thành viên Câu lạc bộ phải dưới 35 tuổi.</w:t>
      </w:r>
      <w:proofErr w:type="gramEnd"/>
      <w:r w:rsidRPr="009A6A16">
        <w:rPr>
          <w:rFonts w:ascii="Times New Roman" w:eastAsia="Times New Roman" w:hAnsi="Times New Roman" w:cs="Times New Roman"/>
          <w:color w:val="000000" w:themeColor="text1"/>
          <w:sz w:val="28"/>
          <w:szCs w:val="28"/>
        </w:rPr>
        <w:t xml:space="preserve"> Danh sách thành viên Câu lạc bộ do Ban Thường vụ Quận Đoàn công nhận;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Câu lạc bộ hoạt động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chế được Ban Thường vụ Quận Đoàn phê duyệt phù hợp với các quy định và pháp luật hiện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4: Ban Chủ nhiệm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1. Là cơ quan điều hành hoạt động của Câu lạc bộ. Số lượng thành viên Ban Chủ nhiệm tùy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số lượng thành viên Câu lạc bộ và được Ban Thường vụ Quận Đoàn Quyết định công nhận trên cơ sở đề nghị của Ban Tổ chức Quận Đoàn. Thành phần Ban Chủ nhiệm câu lạc bộ gồm: Chủ nhiệm, Phó Chủ nhiệm và các thành viên Ban Chủ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Ban Chủ nhiệm câu lạc bộ trực tiếp tổ chức hoạt động, chương trình rèn luyện, công tác đạo tạo dưới sự quản lý, định hướng từ Ban Thường vụ Quận Đoàn.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5:</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r w:rsidRPr="009A6A16">
        <w:rPr>
          <w:rFonts w:ascii="Times New Roman" w:eastAsia="Times New Roman" w:hAnsi="Times New Roman" w:cs="Times New Roman"/>
          <w:color w:val="000000" w:themeColor="text1"/>
          <w:sz w:val="28"/>
          <w:szCs w:val="28"/>
        </w:rPr>
        <w:t> Gồm Chủ nhiệm và Phó Chủ nhiệm 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NHIỆM VỤ VÀ QUYỀN HẠN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6: Nhiệm vụ và quyền hạn Thành viên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1.1 Tuân thủ các điều khoản trong Quy chế của Câu lạc bộ. Chấp hành sự phân công, quản lý của Ban Chủ nhiệm Câu lạc bộ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chế đã đề ra trong quá trình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Đảm bảo chế độ sinh hoạt định kỳ và bất thường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thông báo của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1.3 Đảm bảo chế độ báo cáo kết quả công tác, hoạt động, học tập… cho Ban Thường vụ Quận Đoàn, Ban Chủ nhiệm Câu lạc bộ theo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1.4 Đoàn kết, hỗ trợ, phối hợp các thành viên khác để cùng nhau thực hiện hoàn thành mục đích </w:t>
      </w:r>
      <w:proofErr w:type="gramStart"/>
      <w:r w:rsidRPr="009A6A16">
        <w:rPr>
          <w:rFonts w:ascii="Times New Roman" w:eastAsia="Times New Roman" w:hAnsi="Times New Roman" w:cs="Times New Roman"/>
          <w:color w:val="000000" w:themeColor="text1"/>
          <w:sz w:val="28"/>
          <w:szCs w:val="28"/>
        </w:rPr>
        <w:t>chung</w:t>
      </w:r>
      <w:proofErr w:type="gramEnd"/>
      <w:r w:rsidRPr="009A6A16">
        <w:rPr>
          <w:rFonts w:ascii="Times New Roman" w:eastAsia="Times New Roman" w:hAnsi="Times New Roman" w:cs="Times New Roman"/>
          <w:color w:val="000000" w:themeColor="text1"/>
          <w:sz w:val="28"/>
          <w:szCs w:val="28"/>
        </w:rPr>
        <w:t xml:space="preserve">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1.5 Phấn đấu học tập, rèn luyện nâng cao chuyên môn nghiệp vụ công tác; hoàn thành tốt nhiệm vụ do cơ quan, đơn vị phân công;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Được ứng cử, đề cử vào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Được tham gia các buổi sinh hoạt, các hoạt động học tập, vui chơi, rèn luyện và các hoạt động khác của Câu lạc bộ tổ chức;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2.3 Được tham gia thảo luận các vấn đề về tổ chức hoạt động của Câu lạc bộ; góp ý và chất vấn Ban Chủ nhiệm những vấn đề vướng mắc trong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2.4 Được quan tâm hỗ trợ, giúp đỡ trong phạm </w:t>
      </w:r>
      <w:proofErr w:type="gramStart"/>
      <w:r w:rsidRPr="009A6A16">
        <w:rPr>
          <w:rFonts w:ascii="Times New Roman" w:eastAsia="Times New Roman" w:hAnsi="Times New Roman" w:cs="Times New Roman"/>
          <w:color w:val="000000" w:themeColor="text1"/>
          <w:sz w:val="28"/>
          <w:szCs w:val="28"/>
        </w:rPr>
        <w:t>vi</w:t>
      </w:r>
      <w:proofErr w:type="gramEnd"/>
      <w:r w:rsidRPr="009A6A16">
        <w:rPr>
          <w:rFonts w:ascii="Times New Roman" w:eastAsia="Times New Roman" w:hAnsi="Times New Roman" w:cs="Times New Roman"/>
          <w:color w:val="000000" w:themeColor="text1"/>
          <w:sz w:val="28"/>
          <w:szCs w:val="28"/>
        </w:rPr>
        <w:t xml:space="preserve"> quyền hạn và khả năng của Ban Chủ nhiệm trong công tác, học tập, sinh hoạt…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7: Nhiệm vụ và quyền hạn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1.1 Xây dựng chương trình công tác năm trình Ban Thường vụ Quận Đoàn phê duyệt. Tổ chức sinh hoạt thông tin chuyên đề về chính trị – xã hội; tổ chức các đợt giao lưu, trao đổi kinh nghiệm trong công tác và các hoạt động văn hóa, thể dục thể thao;</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1.2 Thực hiện báo cáo tình hình hoạt động của Câu lạc bộ; tình hình tham gia sinh hoạt của thành viên câu lạc bộ định kỳ hàng quý về Ban Thường vụ Quận Đoàn;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1.3 Đoàn kết giúp đỡ các thành viên phát huy mọi khả năng trong công tác, học tập; phản ánh kịp thời tâm tư nguyện vọng của các thành viên và đề xuất với Ban Thường vụ Quận Đoàn những vấn đề liên quan đến công tác, học tập, rèn luyện, chế độ chính sách đối với thành viên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Được Ban Thường vụ Quận Đoàn cung cấp các thông tin về chủ trương chính sách liên quan đến các chủ trương, nghị quyết của tổ chức Đoàn; các vấn đề chính trị – thời sự – xã hội trong nước và quốc tế diễn ra hàng ngày liên quan và ảnh hưởng trực tiếp đến đoàn viên, thanh thiếu nhi;</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Được tham dự các hội nghị, hội thảo về nội dung có liên quan đến công tác tuyên truyền, giáo dục lý luận do Quận ủy, Quận Đoàn tổ chức;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2.3 Tham gia đề xuất với Ban Thường vụ Quận Đoàn về nhân sự, cơ cấu tổ chức và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proofErr w:type="gramStart"/>
      <w:r w:rsidRPr="009A6A16">
        <w:rPr>
          <w:rFonts w:ascii="Times New Roman" w:eastAsia="Times New Roman" w:hAnsi="Times New Roman" w:cs="Times New Roman"/>
          <w:color w:val="000000" w:themeColor="text1"/>
          <w:sz w:val="28"/>
          <w:szCs w:val="28"/>
        </w:rPr>
        <w:t>2.4 Đề xuất với Ban Thường vụ Quận Đoàn đánh giá, nhận xét về kết quả hoạt động của thành viên Câu lạc bộ.</w:t>
      </w:r>
      <w:proofErr w:type="gramEnd"/>
      <w:r w:rsidRPr="009A6A16">
        <w:rPr>
          <w:rFonts w:ascii="Times New Roman" w:eastAsia="Times New Roman" w:hAnsi="Times New Roman" w:cs="Times New Roman"/>
          <w:color w:val="000000" w:themeColor="text1"/>
          <w:sz w:val="28"/>
          <w:szCs w:val="28"/>
        </w:rPr>
        <w:t xml:space="preserve"> Chủ động rà soát, đề xuất Ban Thường vụ Quận Đoàn công nhận bổ sung nguồn cán bộ trẻ năng động, sáng tạo, trách nhiệm, tích cực và hoàn thành tốt nhiệm vụ của cơ quan đơn vị, đủ tiêu chuẩn theo quy định vào Câu lạc bộ và đề nghị đưa ra khỏi danh sách thành viên Câu lạc bộ đối với các cá nhân thường xuyên không tham gia và không đóng góp cho hoạt động của Câu lạc bộ.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2.5 Phối hợp với cấp ủy cơ sở, các đơn vị có liên quan trong quá trình tổ chức các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2.6 Phân công thành viên Câu lạc bộ thực hiện các nhiệm vụ của </w:t>
      </w:r>
      <w:proofErr w:type="gramStart"/>
      <w:r w:rsidRPr="009A6A16">
        <w:rPr>
          <w:rFonts w:ascii="Times New Roman" w:eastAsia="Times New Roman" w:hAnsi="Times New Roman" w:cs="Times New Roman"/>
          <w:color w:val="000000" w:themeColor="text1"/>
          <w:sz w:val="28"/>
          <w:szCs w:val="28"/>
        </w:rPr>
        <w:t>chung</w:t>
      </w:r>
      <w:proofErr w:type="gramEnd"/>
      <w:r w:rsidRPr="009A6A16">
        <w:rPr>
          <w:rFonts w:ascii="Times New Roman" w:eastAsia="Times New Roman" w:hAnsi="Times New Roman" w:cs="Times New Roman"/>
          <w:color w:val="000000" w:themeColor="text1"/>
          <w:sz w:val="28"/>
          <w:szCs w:val="28"/>
        </w:rPr>
        <w:t xml:space="preserve">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8:</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1.1 Đề xuất và cùng Ban chủ nhiệm tổ chức các chương trình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1.2 Thành lập các tổ tùy vào tình hình hoạt động, nhiệm vụ của Câu lạc bộ và phân công thành viên Ban Chủ nhiệm phụ trách từng tổ. Thông tin chặt chẽ giữa các tổ trưởng, góp ý, định hướng các hoạt động riêng cho từng tổ.</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Quyết định các vấn đề phát sinh đột xuất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Phân công thành viên Ban chủ nhiệm Câu lạc bộ, Thành viên Câu lạc bộ phụ trách các nội dung của tập thể 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 Chương III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KHEN THƯỞNG, KỶ LUẬT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9: Khen thưởng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Định kỳ hàng năm hoặc đột xuất, khi cấp ủy chi bộ nơi công tác hoặc Ban chủ nhiệm Câu lạc bộ đề nghị, Ban Tổ chức Quận Đoàn đề xuất Ban Thường vụ Quận Đoàn tặng giấy khen đối với những thành viên có những thành tích nổi bật trong công tác.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10: Kỷ Luật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Trong phạm vi Quy chế hoạt động của Câu lạc bộ, tuỳ theo mức độ hành vi vi phạm các nội dung quy chế của tập thể Thành viên Câu lạc bộ đã thống nhất thông qua thì sẽ thực hiện nhắc nhở, cảnh cáo và mức độ cao nhất là buộc thôi tham gia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11: Các trường hợp cho thôi tham gia sinh hoạt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1. Thành viên có Quyết định về công tác cán bộ của cấp có thẩm quyền, thuộc các trường hợp không tiếp tục tham gia Câu lạc bộ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Thành viên tự nguyện xin rút khỏi Câu lạc bộ và được sự chấp thuận của Ban Chủ nhiệm Câu lạc bộ, Ban Tổ chức Quận Đoàn;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Thành viên thường xuyên không tham gia sinh hoạt các hoạt động của Câu lạc bộ tổ chức </w:t>
      </w:r>
      <w:r w:rsidRPr="009A6A16">
        <w:rPr>
          <w:rFonts w:ascii="Times New Roman" w:eastAsia="Times New Roman" w:hAnsi="Times New Roman" w:cs="Times New Roman"/>
          <w:i/>
          <w:iCs/>
          <w:color w:val="000000" w:themeColor="text1"/>
          <w:sz w:val="28"/>
          <w:szCs w:val="28"/>
        </w:rPr>
        <w:t>(không tham gia tất cả các hoạt động trong 01 Quí hoặc vắng có lý không tham gia hoạt động từ 03 lần trở lên)</w:t>
      </w:r>
      <w:r w:rsidRPr="009A6A16">
        <w:rPr>
          <w:rFonts w:ascii="Times New Roman" w:eastAsia="Times New Roman" w:hAnsi="Times New Roman" w:cs="Times New Roman"/>
          <w:color w:val="000000" w:themeColor="text1"/>
          <w:sz w:val="28"/>
          <w:szCs w:val="28"/>
        </w:rPr>
        <w:t> mà không có lý do chính đáng. Ban Chủ nhiệm sẽ làm việc trực tiếp với thành viên Câu lạc bộ và báo cáo và đề nghị Ban Thường vụ Quận Đoàn xem xét, quyết định.</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CHẾ ĐỘ SINH HOẠT, KINH PHÍ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12: Chế độ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 Căn cứ chương trình công tác năm xây dựng và được Ban Thường vụ Quận Đoàn phê duyệt. Ban Chủ nhiệm Câu lạc bộ tổ chức họp định kỳ giữa thành viên Ban Chủ nhiệm và các Tổ mỗi Quí / một lần để đánh giá tình hình hoạt động của Câu lạc bộ nhằm kiểm điểm công tác trong Quí, xem xét giải quyết các vấn đề còn tồn đọng, đề ra nội dung hoạt động trong thời gian tới và báo cáo hoạt động về Ban Thường vụ Quận Đoàn theo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Địa điểm sinh hoạt, hội họp do Ban chủ nhiệm quyết định tùy vào nội dung và tính chất của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Khi Ban chủ nhiệm, Câu lạc bộ sinh hoạt phải báo cáo và mời đại diện Ban Thường vụ Quận Đoàn tham dự.</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13: Kinh phí</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Nguồn </w:t>
      </w:r>
      <w:proofErr w:type="gramStart"/>
      <w:r w:rsidRPr="009A6A16">
        <w:rPr>
          <w:rFonts w:ascii="Times New Roman" w:eastAsia="Times New Roman" w:hAnsi="Times New Roman" w:cs="Times New Roman"/>
          <w:color w:val="000000" w:themeColor="text1"/>
          <w:sz w:val="28"/>
          <w:szCs w:val="28"/>
        </w:rPr>
        <w:t>thu</w:t>
      </w:r>
      <w:proofErr w:type="gramEnd"/>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1.1 Nguồn hỗ trợ của Quận Đoàn;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1.2 Sự ủng hộ tự nguyện của thành viên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1.3 Các nguồn vận động khác (được Thường trực Quận Đoàn đồng ý).</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Các khoản chi</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2.1 Chi phí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2.2 Chi hợp lý khác;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Ban Chủ nhiệm chịu trách nhiệm quản lý và đảm bảo sử dụng kinh phí đúng mục đích và phải báo cáo công khai trong các cuộc họp.</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KHOẢN THI HÀNH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14:</w:t>
      </w:r>
      <w:r w:rsidRPr="009A6A16">
        <w:rPr>
          <w:rFonts w:ascii="Times New Roman" w:eastAsia="Times New Roman" w:hAnsi="Times New Roman" w:cs="Times New Roman"/>
          <w:color w:val="000000" w:themeColor="text1"/>
          <w:sz w:val="28"/>
          <w:szCs w:val="28"/>
        </w:rPr>
        <w:t> Việc sửa đổi, bổ sung Quy chế của Câu lạc bộ phải được thông qua tại cuộc họp thành viên Câu lạc bộ và được Ban Thường vụ Quận Đoàn phê duyệt mới có giá trị thực hiện.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15:</w:t>
      </w:r>
      <w:r w:rsidRPr="009A6A16">
        <w:rPr>
          <w:rFonts w:ascii="Times New Roman" w:eastAsia="Times New Roman" w:hAnsi="Times New Roman" w:cs="Times New Roman"/>
          <w:color w:val="000000" w:themeColor="text1"/>
          <w:sz w:val="28"/>
          <w:szCs w:val="28"/>
        </w:rPr>
        <w:t>  Quy chế này có hiệu lực kể từ ngày có quyết định ban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Arial" w:eastAsia="Times New Roman" w:hAnsi="Arial" w:cs="Arial"/>
          <w:color w:val="000000" w:themeColor="text1"/>
          <w:sz w:val="27"/>
          <w:szCs w:val="27"/>
        </w:rPr>
        <w:t> </w:t>
      </w:r>
    </w:p>
    <w:p w:rsidR="00FC6A25" w:rsidRPr="009A6A16" w:rsidRDefault="00FC6A25">
      <w:pPr>
        <w:rPr>
          <w:color w:val="000000" w:themeColor="text1"/>
        </w:rPr>
      </w:pPr>
    </w:p>
    <w:sectPr w:rsidR="00FC6A25" w:rsidRPr="009A6A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A16"/>
    <w:rsid w:val="00215F3A"/>
    <w:rsid w:val="00331503"/>
    <w:rsid w:val="009A28A7"/>
    <w:rsid w:val="009A6A16"/>
    <w:rsid w:val="00FC6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32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7</Pages>
  <Words>1617</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2019-05-13T07:44:00Z</dcterms:created>
  <dcterms:modified xsi:type="dcterms:W3CDTF">2019-05-20T09:19:00Z</dcterms:modified>
</cp:coreProperties>
</file>